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退费申请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（组庭前撤回）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绵阳仲裁委员会：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贵会受理的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与被申请人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之间的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纠纷，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案号（    ）绵仲裁字第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，在组庭前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撤回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本案的仲裁请求/反请求，特申请退全部受理费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户名：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  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账号：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开户行：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申请人（法人或非法人需要加盖公章）：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            （自然人需签字捺印）              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      年  月  日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退费申请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（组庭前和解）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绵阳仲裁委员会：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贵会受理的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与被申请人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之间的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纠纷，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案号（    ）绵仲裁字第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>双方在组庭前达成和解协议，请求组成仲裁庭出具调解书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，特申请退一半仲裁费（受理费+处理费）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户名：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  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账号：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开户行：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申请人（法人或非法人需要加盖公章）：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            （自然人需签字捺印）              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      年  月  日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bookmarkStart w:id="0" w:name="_GoBack"/>
      <w:bookmarkEnd w:id="0"/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1NDg3MzA5YTQ2NDgxODRmODc0YWJiZTQxMDIwYTMifQ=="/>
  </w:docVars>
  <w:rsids>
    <w:rsidRoot w:val="45947464"/>
    <w:rsid w:val="0CBE76F0"/>
    <w:rsid w:val="10845ED7"/>
    <w:rsid w:val="15453B8B"/>
    <w:rsid w:val="22624B1D"/>
    <w:rsid w:val="23EB6BEB"/>
    <w:rsid w:val="2D9817B3"/>
    <w:rsid w:val="319F5D78"/>
    <w:rsid w:val="331B6385"/>
    <w:rsid w:val="44D450C6"/>
    <w:rsid w:val="45947464"/>
    <w:rsid w:val="589C2FF9"/>
    <w:rsid w:val="5CE45005"/>
    <w:rsid w:val="60A414AC"/>
    <w:rsid w:val="63974B7F"/>
    <w:rsid w:val="69813B91"/>
    <w:rsid w:val="6B830AA1"/>
    <w:rsid w:val="6CC354FC"/>
    <w:rsid w:val="6DC5678C"/>
    <w:rsid w:val="7B7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2024-03-13T08:38:00Z</dcterms:created>
  <dc:creator>田</dc:creator>
  <cp:lastModifiedBy>孙丽</cp:lastModifiedBy>
  <dcterms:modified xsi:type="dcterms:W3CDTF">2024-04-08T05:35:02Z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47124FB4E44D4FA7A0ED1F07A7EFE376_11</vt:lpwstr>
  </property>
</Properties>
</file>