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151F">
      <w:pPr>
        <w:autoSpaceDE w:val="0"/>
        <w:autoSpaceDN w:val="0"/>
        <w:adjustRightInd w:val="0"/>
        <w:spacing w:line="48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CN"/>
        </w:rPr>
        <w:t>运输合同</w:t>
      </w:r>
    </w:p>
    <w:p w14:paraId="06D27761">
      <w:pPr>
        <w:autoSpaceDE w:val="0"/>
        <w:autoSpaceDN w:val="0"/>
        <w:adjustRightInd w:val="0"/>
        <w:spacing w:line="480" w:lineRule="auto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lang w:val="zh-CN"/>
        </w:rPr>
      </w:pPr>
    </w:p>
    <w:p w14:paraId="461E8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托运方（甲方）：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314F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承运方（乙方）：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5E75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托运方详细地址：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7EAD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收货方详细地址：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20F2A981"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 w14:paraId="1D9F0598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根据《中华人民共和国民法典》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有关运输规定，经过双方充分协商，特订立本合同，以便双方共同遵守。 </w:t>
      </w:r>
    </w:p>
    <w:p w14:paraId="002386B7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货物名称、规格、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数量、价款 </w:t>
      </w:r>
    </w:p>
    <w:tbl>
      <w:tblPr>
        <w:tblStyle w:val="4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876"/>
        <w:gridCol w:w="1210"/>
        <w:gridCol w:w="1210"/>
        <w:gridCol w:w="1211"/>
        <w:gridCol w:w="1211"/>
        <w:gridCol w:w="1713"/>
      </w:tblGrid>
      <w:tr w14:paraId="7E1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4" w:type="dxa"/>
            <w:noWrap w:val="0"/>
            <w:vAlign w:val="center"/>
          </w:tcPr>
          <w:p w14:paraId="79EB5E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货物编号</w:t>
            </w:r>
          </w:p>
        </w:tc>
        <w:tc>
          <w:tcPr>
            <w:tcW w:w="876" w:type="dxa"/>
            <w:noWrap w:val="0"/>
            <w:vAlign w:val="center"/>
          </w:tcPr>
          <w:p w14:paraId="5E47574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品名</w:t>
            </w:r>
          </w:p>
        </w:tc>
        <w:tc>
          <w:tcPr>
            <w:tcW w:w="1210" w:type="dxa"/>
            <w:noWrap w:val="0"/>
            <w:vAlign w:val="center"/>
          </w:tcPr>
          <w:p w14:paraId="24A5942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规格</w:t>
            </w:r>
          </w:p>
        </w:tc>
        <w:tc>
          <w:tcPr>
            <w:tcW w:w="1210" w:type="dxa"/>
            <w:noWrap w:val="0"/>
            <w:vAlign w:val="center"/>
          </w:tcPr>
          <w:p w14:paraId="1A4FAB4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1211" w:type="dxa"/>
            <w:noWrap w:val="0"/>
            <w:vAlign w:val="center"/>
          </w:tcPr>
          <w:p w14:paraId="3BEE6BF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单价</w:t>
            </w:r>
          </w:p>
        </w:tc>
        <w:tc>
          <w:tcPr>
            <w:tcW w:w="1211" w:type="dxa"/>
            <w:noWrap w:val="0"/>
            <w:vAlign w:val="center"/>
          </w:tcPr>
          <w:p w14:paraId="6E96F94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1713" w:type="dxa"/>
            <w:noWrap w:val="0"/>
            <w:vAlign w:val="center"/>
          </w:tcPr>
          <w:p w14:paraId="230660E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金额（元）</w:t>
            </w:r>
          </w:p>
        </w:tc>
      </w:tr>
      <w:tr w14:paraId="698F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4" w:type="dxa"/>
            <w:noWrap w:val="0"/>
            <w:vAlign w:val="center"/>
          </w:tcPr>
          <w:p w14:paraId="14BFD98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247B56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601521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22EA7B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F65786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867F29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2A14B2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25A9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4" w:type="dxa"/>
            <w:noWrap w:val="0"/>
            <w:vAlign w:val="center"/>
          </w:tcPr>
          <w:p w14:paraId="1FBEC17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676D68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D673A5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4350C1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846ECF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30A69B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505E06C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6527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4" w:type="dxa"/>
            <w:noWrap w:val="0"/>
            <w:vAlign w:val="center"/>
          </w:tcPr>
          <w:p w14:paraId="4284191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AA1795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03AF9B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851CC7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CD6C13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849A3A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D4327E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5F2D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4" w:type="dxa"/>
            <w:noWrap w:val="0"/>
            <w:vAlign w:val="center"/>
          </w:tcPr>
          <w:p w14:paraId="5FE21FE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2C8546D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ACDA42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24BB2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B0614B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D82CE6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487A111A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5A951BD3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第二条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包装要求托运方必须按照国家主管机关规定的标准包装；没有统一规定包装标准的，应根据保证货物运输安全的原则进行包装，否则承运方有权拒绝承运。</w:t>
      </w:r>
    </w:p>
    <w:p w14:paraId="1B877009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第三条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货物起运地点：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49D41B4E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货物到达地点：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2514D144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第四条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货物承运日期：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74819109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货物运到期限：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</w:t>
      </w:r>
    </w:p>
    <w:p w14:paraId="0B1E97FF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第五条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运输质量及安全要求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     </w:t>
      </w:r>
    </w:p>
    <w:p w14:paraId="679AFF1C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第六条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货物装卸责任和方法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     </w:t>
      </w:r>
    </w:p>
    <w:p w14:paraId="05626669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第七条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收货人领取货物及验收办法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</w:t>
      </w:r>
    </w:p>
    <w:p w14:paraId="0C35A7E4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第八条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运输费用、结算方式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     </w:t>
      </w:r>
    </w:p>
    <w:p w14:paraId="0D94AB8D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第九条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各方的权利义务</w:t>
      </w:r>
    </w:p>
    <w:p w14:paraId="01B67E23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一、托运方的权利义务</w:t>
      </w:r>
    </w:p>
    <w:p w14:paraId="51623FE9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１．托运方的权利：要求承运方按照合同约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 w14:paraId="7D888DC6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２．托运方的义务：按约定向承运方交付运杂费。否则，承运方有权停止运输，并要求对方支付违约金。托运方对托运的货物，应按照约定的标准进行包装，遵守有关危险品运输的规定，按照合同中约定的时间和数量交付托运货物。</w:t>
      </w:r>
    </w:p>
    <w:p w14:paraId="6BE2E6D9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二、承运方的权利义务</w:t>
      </w:r>
    </w:p>
    <w:p w14:paraId="0DD56D69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１．承运方的权利：向托运方、收货方收取运杂费用。如果收货方不交或不按时交纳规定的各种运杂费用，承运方对其货物有扣押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 w14:paraId="48B9AADA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２．承运方的义务：在合同约定的期限内，将货物运到指定的地点，按时向收货人发出货物到达的通知。对托运的货物要负责安全，保证货物无短缺、无损坏、无人为的变质，如有上述问题，应承担赔偿义务。在货物到达以后，按约定的期限，负责保管。</w:t>
      </w:r>
    </w:p>
    <w:p w14:paraId="33DB259A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三、收货人的权利义务</w:t>
      </w:r>
    </w:p>
    <w:p w14:paraId="7C75CC7B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１．收货人的权利：在货物运到指定地点后有以凭证领取货物的权利。必要时，收货人有权向到站、或中途货物所在站提出变更到站或变更收货人的要求，签订变更协议。</w:t>
      </w:r>
    </w:p>
    <w:p w14:paraId="498F6AA8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２．收货人的义务：在接到提货通知后，按时提取货物，缴清应付费用。超过规定提货时，应向承运人交付保管费。</w:t>
      </w:r>
    </w:p>
    <w:p w14:paraId="58DF25D2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违约责任</w:t>
      </w:r>
    </w:p>
    <w:p w14:paraId="1720C4E8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一、托运方责任</w:t>
      </w:r>
    </w:p>
    <w:p w14:paraId="7EA8EFB6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１．未按合同约定的时间和要求提供托运的货物，托运方应按其价值的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％偿付给承运方违约金。</w:t>
      </w:r>
    </w:p>
    <w:p w14:paraId="4538EA17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２．由于在普通货物中夹带、匿报危险货物，错报笨重货物重量等而招致吊具断裂、货物摔损、吊机倾翻、爆炸、腐蚀等事故，托运方应承担赔偿责任。</w:t>
      </w:r>
    </w:p>
    <w:p w14:paraId="0A15C1A3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３．由于货物包装缺陷产生破损，致使其它货物或运输工具、机械设备被污染腐蚀、损坏，造成人身伤亡的，托运方应承担赔偿责任。</w:t>
      </w:r>
    </w:p>
    <w:p w14:paraId="67BD401D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４．在托运方专用线或在港、站公用线、专用铁道自装的货物，在到站卸货时，发现货物损坏、缺少，在车辆施封完好或无异状的情况下，托运方应赔偿收货人的损失。</w:t>
      </w:r>
    </w:p>
    <w:p w14:paraId="23CA63ED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５．罐车发运货物，因未随车附带规格质量证明或化验报告，造成收货方无法卸货时，托运方应偿付承运方卸车等存费及违约金。</w:t>
      </w:r>
    </w:p>
    <w:p w14:paraId="6B157AE4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二、承运方责任</w:t>
      </w:r>
    </w:p>
    <w:p w14:paraId="0EB24679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１．不按合同约定的时间和要求配车（船）发运的，承运方应偿付托运方违约金。</w:t>
      </w:r>
    </w:p>
    <w:p w14:paraId="4ADC6A80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２．承运方如将货物错运到货地点或接货人，应无偿运至合同约定的到货地点或接货人。如果货物逾期到达，承运方应偿付逾期交货的违约金。</w:t>
      </w:r>
    </w:p>
    <w:p w14:paraId="714BA77F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３．运输过程中货物灭失、短少、变质、污染、损坏，承运方应按货物的实际损失（包括包装费、运杂费）赔偿托运方。</w:t>
      </w:r>
    </w:p>
    <w:p w14:paraId="7BCDFABD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４．联运的货物发生灭失、短少、变质、污染、损坏，应由承运方承担赔偿责任的，由终点阶段的承运方向负有责任的其它承运方追偿。</w:t>
      </w:r>
    </w:p>
    <w:p w14:paraId="64BB76AD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５．在符合法律和合同约定条件下的运输，由于下列原因造成货物灭失、短少、变质、污染、损坏的，承运方不承担违约责任：</w:t>
      </w:r>
    </w:p>
    <w:p w14:paraId="1AC173BB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①不可抗力；</w:t>
      </w:r>
    </w:p>
    <w:p w14:paraId="15821971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②货物本身的自然属性；</w:t>
      </w:r>
    </w:p>
    <w:p w14:paraId="30631ED6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③货物的合理损耗；</w:t>
      </w:r>
    </w:p>
    <w:p w14:paraId="22F50EE1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④托运方或收货方本身的过错。</w:t>
      </w:r>
    </w:p>
    <w:p w14:paraId="160CE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-13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争议的解决方式</w:t>
      </w:r>
    </w:p>
    <w:p w14:paraId="1B6B3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因本合同引起的或与本合同有关的任何争议，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均提请绵阳仲裁委员会按照该会仲裁规则进行仲裁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。仲裁裁决是终局的，对双方均有约束力。</w:t>
      </w:r>
    </w:p>
    <w:p w14:paraId="6868FB93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送达方式及送达地址条款</w:t>
      </w:r>
    </w:p>
    <w:p w14:paraId="5127B98C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 w14:paraId="59494BC3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双方确认的送达地址如下：</w:t>
      </w:r>
    </w:p>
    <w:p w14:paraId="11B660FF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甲方地址：</w:t>
      </w:r>
    </w:p>
    <w:p w14:paraId="34E86C00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邮政编码：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收件人：</w:t>
      </w:r>
    </w:p>
    <w:p w14:paraId="4B1C5724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微信号：</w:t>
      </w:r>
    </w:p>
    <w:p w14:paraId="22D04444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乙方地址：</w:t>
      </w:r>
    </w:p>
    <w:p w14:paraId="03E3423C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邮政编码：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收件人：</w:t>
      </w:r>
    </w:p>
    <w:p w14:paraId="3F96B631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微信号：</w:t>
      </w:r>
    </w:p>
    <w:p w14:paraId="5AEE6DDD"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本合同自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之日起生效。</w:t>
      </w:r>
    </w:p>
    <w:p w14:paraId="76E9A516">
      <w:pPr>
        <w:autoSpaceDE w:val="0"/>
        <w:autoSpaceDN w:val="0"/>
        <w:adjustRightInd w:val="0"/>
        <w:spacing w:line="480" w:lineRule="auto"/>
        <w:ind w:firstLine="562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条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本合同连同附表共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页，一式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份，甲、乙双方各执一份，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各执一份，均具有同等效力。</w:t>
      </w:r>
    </w:p>
    <w:p w14:paraId="02488730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甲方（签章）：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乙方（签章）：</w:t>
      </w:r>
    </w:p>
    <w:p w14:paraId="23F820C5"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 w14:paraId="74E976F1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甲方代理人（签章）：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乙方代理人（签章）：</w:t>
      </w:r>
    </w:p>
    <w:p w14:paraId="71AA8ED3"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 w14:paraId="1A437511"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    月    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      月      日</w:t>
      </w:r>
    </w:p>
    <w:p w14:paraId="072D3153">
      <w:pPr>
        <w:ind w:firstLine="560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签于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签于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792D0"/>
    <w:multiLevelType w:val="singleLevel"/>
    <w:tmpl w:val="3C4792D0"/>
    <w:lvl w:ilvl="0" w:tentative="0">
      <w:start w:val="11"/>
      <w:numFmt w:val="chineseCounting"/>
      <w:suff w:val="space"/>
      <w:lvlText w:val="第%1条"/>
      <w:lvlJc w:val="left"/>
      <w:pPr>
        <w:ind w:left="-13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2Q1ZTIyZWIwNTA4NWYxN2I1MWU5YWY4NjUzYTQifQ=="/>
  </w:docVars>
  <w:rsids>
    <w:rsidRoot w:val="00000000"/>
    <w:rsid w:val="0FF57FD0"/>
    <w:rsid w:val="110A2E22"/>
    <w:rsid w:val="11147E76"/>
    <w:rsid w:val="11FC6A60"/>
    <w:rsid w:val="226202D0"/>
    <w:rsid w:val="379562A5"/>
    <w:rsid w:val="5A511C57"/>
    <w:rsid w:val="5FE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1884</Words>
  <Characters>1884</Characters>
  <Lines>0</Lines>
  <Paragraphs>0</Paragraphs>
  <TotalTime>5</TotalTime>
  <ScaleCrop>false</ScaleCrop>
  <LinksUpToDate>false</LinksUpToDate>
  <CharactersWithSpaces>2357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2023-09-12T08:29:00Z</dcterms:created>
  <dc:creator>zcw</dc:creator>
  <cp:lastModifiedBy>门学孟</cp:lastModifiedBy>
  <dcterms:modified xsi:type="dcterms:W3CDTF">2025-02-11T01:07:41Z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326B25C281524B46B2D2D979BBD568A4_12</vt:lpwstr>
  </property>
  <property fmtid="{D5CDD505-2E9C-101B-9397-08002B2CF9AE}" pid="4" name="KSOTemplateDocerSaveRecord">
    <vt:lpwstr>eyJoZGlkIjoiY2I1NWQ5MWJlMzAwM2E2Zjk2NzdlMThkNGMzNDE4MjgiLCJ1c2VySWQiOiIyNDE0NzM0NTUifQ==</vt:lpwstr>
  </property>
</Properties>
</file>